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247" w:rsidRPr="00DC231E" w:rsidRDefault="007A4247" w:rsidP="007A4247">
      <w:pPr>
        <w:spacing w:after="0"/>
        <w:jc w:val="center"/>
        <w:rPr>
          <w:rFonts w:ascii="Garamond" w:hAnsi="Garamond"/>
          <w:b/>
          <w:sz w:val="28"/>
          <w:u w:val="single"/>
        </w:rPr>
      </w:pPr>
      <w:r w:rsidRPr="00DC231E">
        <w:rPr>
          <w:rFonts w:ascii="Garamond" w:hAnsi="Garamond"/>
          <w:b/>
          <w:sz w:val="28"/>
          <w:u w:val="single"/>
        </w:rPr>
        <w:t xml:space="preserve">OGŁOSZENIE </w:t>
      </w:r>
    </w:p>
    <w:p w:rsidR="007A4247" w:rsidRPr="00DC231E" w:rsidRDefault="007A4247" w:rsidP="007A4247">
      <w:pPr>
        <w:spacing w:after="0"/>
        <w:jc w:val="center"/>
        <w:rPr>
          <w:rFonts w:ascii="Garamond" w:hAnsi="Garamond"/>
          <w:b/>
          <w:sz w:val="28"/>
        </w:rPr>
      </w:pPr>
      <w:r w:rsidRPr="00DC231E">
        <w:rPr>
          <w:rFonts w:ascii="Garamond" w:hAnsi="Garamond"/>
          <w:b/>
          <w:sz w:val="28"/>
        </w:rPr>
        <w:t xml:space="preserve">O ZWOŁANIU ZWYCZAJNEGO WALNEGO ZGROMADZENIA </w:t>
      </w:r>
    </w:p>
    <w:p w:rsidR="007A4247" w:rsidRPr="00A0720B" w:rsidRDefault="007A4247" w:rsidP="007A4247">
      <w:pPr>
        <w:spacing w:after="0"/>
        <w:jc w:val="center"/>
        <w:rPr>
          <w:rFonts w:ascii="Garamond" w:hAnsi="Garamond"/>
          <w:b/>
        </w:rPr>
      </w:pPr>
      <w:r w:rsidRPr="00A0720B">
        <w:rPr>
          <w:rFonts w:ascii="Garamond" w:hAnsi="Garamond"/>
          <w:b/>
        </w:rPr>
        <w:t xml:space="preserve">ADVADIS S.A. W UPADŁOŚCI </w:t>
      </w:r>
      <w:r w:rsidR="004D39A8">
        <w:rPr>
          <w:rFonts w:ascii="Garamond" w:hAnsi="Garamond"/>
          <w:b/>
        </w:rPr>
        <w:t>LIKWIDACYJNEJ</w:t>
      </w:r>
      <w:r w:rsidRPr="00A0720B">
        <w:rPr>
          <w:rFonts w:ascii="Garamond" w:hAnsi="Garamond"/>
          <w:b/>
        </w:rPr>
        <w:t xml:space="preserve"> Z SIEDZIBĄ W KRAKOWIE </w:t>
      </w:r>
    </w:p>
    <w:p w:rsidR="007A4247" w:rsidRDefault="007A4247" w:rsidP="007A4247">
      <w:pPr>
        <w:spacing w:after="0"/>
        <w:jc w:val="center"/>
        <w:rPr>
          <w:rFonts w:ascii="Garamond" w:hAnsi="Garamond"/>
          <w:b/>
        </w:rPr>
      </w:pPr>
      <w:r w:rsidRPr="00A0720B">
        <w:rPr>
          <w:rFonts w:ascii="Garamond" w:hAnsi="Garamond"/>
          <w:b/>
        </w:rPr>
        <w:t xml:space="preserve">NA DZIEŃ </w:t>
      </w:r>
      <w:r w:rsidR="00141B90">
        <w:rPr>
          <w:rFonts w:ascii="Garamond" w:hAnsi="Garamond"/>
          <w:b/>
        </w:rPr>
        <w:t>30</w:t>
      </w:r>
      <w:r w:rsidRPr="00A0720B">
        <w:rPr>
          <w:rFonts w:ascii="Garamond" w:hAnsi="Garamond"/>
          <w:b/>
        </w:rPr>
        <w:t xml:space="preserve"> CZERWCA 201</w:t>
      </w:r>
      <w:r w:rsidR="004D39A8">
        <w:rPr>
          <w:rFonts w:ascii="Garamond" w:hAnsi="Garamond"/>
          <w:b/>
        </w:rPr>
        <w:t>5</w:t>
      </w:r>
      <w:r w:rsidRPr="00A0720B">
        <w:rPr>
          <w:rFonts w:ascii="Garamond" w:hAnsi="Garamond"/>
          <w:b/>
        </w:rPr>
        <w:t xml:space="preserve"> ROKU</w:t>
      </w:r>
    </w:p>
    <w:p w:rsidR="007A4247" w:rsidRDefault="007A4247" w:rsidP="007A4247">
      <w:pPr>
        <w:jc w:val="center"/>
        <w:rPr>
          <w:rFonts w:ascii="Garamond" w:hAnsi="Garamond"/>
          <w:b/>
        </w:rPr>
      </w:pPr>
    </w:p>
    <w:p w:rsidR="00782D4E" w:rsidRDefault="007A4247" w:rsidP="00782D4E">
      <w:pPr>
        <w:jc w:val="both"/>
        <w:rPr>
          <w:rFonts w:ascii="Garamond" w:hAnsi="Garamond"/>
          <w:color w:val="FF0000"/>
        </w:rPr>
      </w:pPr>
      <w:r>
        <w:rPr>
          <w:rFonts w:ascii="Garamond" w:hAnsi="Garamond"/>
        </w:rPr>
        <w:t xml:space="preserve">Zarząd spółki ADVADIS S.A. w upadłości </w:t>
      </w:r>
      <w:r w:rsidR="00EB16A6">
        <w:rPr>
          <w:rFonts w:ascii="Garamond" w:hAnsi="Garamond"/>
        </w:rPr>
        <w:t>likwidacyjnej</w:t>
      </w:r>
      <w:r>
        <w:rPr>
          <w:rFonts w:ascii="Garamond" w:hAnsi="Garamond"/>
        </w:rPr>
        <w:t xml:space="preserve"> z siedzibą w Krakowie przy ul. Henryka Pachońskiego 5, 31-223 Kraków, wpisaną do rejestru przedsiębiorców Krajowego Rejestru Sądowego prowadzonego przez Sąd Rejonowy dla Krakowa – Śródmieścia w Krakowie Wydział XI Gospodarczy Krajowego Rejestru Sądowego pod numerem KRS 0000047106, o kapitale zakładowym 46.334.879,77 złotych, NIP 6761006781, Regon 350742124 („Spółka”), działając na podstawie art. 395, art. 399 § 1, art. 402</w:t>
      </w:r>
      <w:r>
        <w:rPr>
          <w:rFonts w:ascii="Garamond" w:hAnsi="Garamond"/>
          <w:vertAlign w:val="superscript"/>
        </w:rPr>
        <w:t>1</w:t>
      </w:r>
      <w:r>
        <w:rPr>
          <w:rFonts w:ascii="Garamond" w:hAnsi="Garamond"/>
        </w:rPr>
        <w:t xml:space="preserve"> w zw. z art. 402</w:t>
      </w:r>
      <w:r>
        <w:rPr>
          <w:rFonts w:ascii="Garamond" w:hAnsi="Garamond"/>
          <w:vertAlign w:val="superscript"/>
        </w:rPr>
        <w:t>2</w:t>
      </w:r>
      <w:r>
        <w:rPr>
          <w:rFonts w:ascii="Garamond" w:hAnsi="Garamond"/>
        </w:rPr>
        <w:t xml:space="preserve"> Kodeksu Spółek handlowych, niniejszym zwołuje Zwyczajne Walne Zgromadzenie  („Walne Zgromadzenie’) na dzień </w:t>
      </w:r>
      <w:r w:rsidR="000D4C90">
        <w:rPr>
          <w:rFonts w:ascii="Garamond" w:hAnsi="Garamond"/>
          <w:b/>
        </w:rPr>
        <w:t>30</w:t>
      </w:r>
      <w:r w:rsidRPr="00DC231E">
        <w:rPr>
          <w:rFonts w:ascii="Garamond" w:hAnsi="Garamond"/>
          <w:b/>
        </w:rPr>
        <w:t xml:space="preserve"> czerwca 201</w:t>
      </w:r>
      <w:r w:rsidR="004D39A8">
        <w:rPr>
          <w:rFonts w:ascii="Garamond" w:hAnsi="Garamond"/>
          <w:b/>
        </w:rPr>
        <w:t>5</w:t>
      </w:r>
      <w:r w:rsidR="000D4C90">
        <w:rPr>
          <w:rFonts w:ascii="Garamond" w:hAnsi="Garamond"/>
          <w:b/>
        </w:rPr>
        <w:t xml:space="preserve"> </w:t>
      </w:r>
      <w:r w:rsidRPr="00DC231E">
        <w:rPr>
          <w:rFonts w:ascii="Garamond" w:hAnsi="Garamond"/>
          <w:b/>
        </w:rPr>
        <w:t>roku (</w:t>
      </w:r>
      <w:r w:rsidR="004D39A8">
        <w:rPr>
          <w:rFonts w:ascii="Garamond" w:hAnsi="Garamond"/>
          <w:b/>
        </w:rPr>
        <w:t>wtorek</w:t>
      </w:r>
      <w:r w:rsidRPr="00DC231E">
        <w:rPr>
          <w:rFonts w:ascii="Garamond" w:hAnsi="Garamond"/>
          <w:b/>
        </w:rPr>
        <w:t>)</w:t>
      </w:r>
      <w:r>
        <w:rPr>
          <w:rFonts w:ascii="Garamond" w:hAnsi="Garamond"/>
        </w:rPr>
        <w:t xml:space="preserve">, na </w:t>
      </w:r>
      <w:r w:rsidRPr="0097062A">
        <w:rPr>
          <w:rFonts w:ascii="Garamond" w:hAnsi="Garamond"/>
        </w:rPr>
        <w:t xml:space="preserve">godzinę </w:t>
      </w:r>
      <w:r w:rsidR="004D39A8">
        <w:rPr>
          <w:rFonts w:ascii="Garamond" w:hAnsi="Garamond"/>
        </w:rPr>
        <w:t>8:</w:t>
      </w:r>
      <w:r w:rsidRPr="0097062A">
        <w:rPr>
          <w:rFonts w:ascii="Garamond" w:hAnsi="Garamond"/>
        </w:rPr>
        <w:t>00 w</w:t>
      </w:r>
      <w:r>
        <w:rPr>
          <w:rFonts w:ascii="Garamond" w:hAnsi="Garamond"/>
        </w:rPr>
        <w:t xml:space="preserve"> </w:t>
      </w:r>
      <w:r w:rsidR="0097062A" w:rsidRPr="00751395">
        <w:rPr>
          <w:rFonts w:ascii="Garamond" w:hAnsi="Garamond"/>
        </w:rPr>
        <w:t xml:space="preserve">Hotelu </w:t>
      </w:r>
      <w:r w:rsidR="00782D4E">
        <w:rPr>
          <w:rFonts w:ascii="Garamond" w:hAnsi="Garamond"/>
        </w:rPr>
        <w:t>Efekt Express w Krakowie przy ul. Opolskiej 14.</w:t>
      </w:r>
    </w:p>
    <w:p w:rsidR="007A4247" w:rsidRDefault="007A4247" w:rsidP="007A4247">
      <w:pPr>
        <w:jc w:val="both"/>
        <w:rPr>
          <w:rFonts w:ascii="Garamond" w:hAnsi="Garamond"/>
        </w:rPr>
      </w:pPr>
      <w:r>
        <w:rPr>
          <w:rFonts w:ascii="Garamond" w:hAnsi="Garamond"/>
        </w:rPr>
        <w:t>Porządek obrad:</w:t>
      </w:r>
    </w:p>
    <w:p w:rsidR="007A4247" w:rsidRDefault="007A4247" w:rsidP="007A4247">
      <w:pPr>
        <w:pStyle w:val="Akapitzlist"/>
        <w:numPr>
          <w:ilvl w:val="0"/>
          <w:numId w:val="1"/>
        </w:numPr>
        <w:jc w:val="both"/>
        <w:rPr>
          <w:rFonts w:ascii="Garamond" w:hAnsi="Garamond"/>
        </w:rPr>
      </w:pPr>
      <w:r>
        <w:rPr>
          <w:rFonts w:ascii="Garamond" w:hAnsi="Garamond"/>
        </w:rPr>
        <w:t>Otwarcie obrad Walnego Zgromadzenia.</w:t>
      </w:r>
    </w:p>
    <w:p w:rsidR="007A4247" w:rsidRDefault="007A4247" w:rsidP="007A4247">
      <w:pPr>
        <w:pStyle w:val="Akapitzlist"/>
        <w:numPr>
          <w:ilvl w:val="0"/>
          <w:numId w:val="1"/>
        </w:numPr>
        <w:jc w:val="both"/>
        <w:rPr>
          <w:rFonts w:ascii="Garamond" w:hAnsi="Garamond"/>
        </w:rPr>
      </w:pPr>
      <w:r>
        <w:rPr>
          <w:rFonts w:ascii="Garamond" w:hAnsi="Garamond"/>
        </w:rPr>
        <w:t xml:space="preserve">Wybór Komisji Skrutacyjnej. </w:t>
      </w:r>
    </w:p>
    <w:p w:rsidR="007A4247" w:rsidRDefault="007A4247" w:rsidP="007A4247">
      <w:pPr>
        <w:pStyle w:val="Akapitzlist"/>
        <w:numPr>
          <w:ilvl w:val="0"/>
          <w:numId w:val="1"/>
        </w:numPr>
        <w:jc w:val="both"/>
        <w:rPr>
          <w:rFonts w:ascii="Garamond" w:hAnsi="Garamond"/>
        </w:rPr>
      </w:pPr>
      <w:r>
        <w:rPr>
          <w:rFonts w:ascii="Garamond" w:hAnsi="Garamond"/>
        </w:rPr>
        <w:t>Wybór Przewodniczącego Walnego Zgromadzenia.</w:t>
      </w:r>
    </w:p>
    <w:p w:rsidR="007A4247" w:rsidRDefault="007A4247" w:rsidP="007A4247">
      <w:pPr>
        <w:pStyle w:val="Akapitzlist"/>
        <w:numPr>
          <w:ilvl w:val="0"/>
          <w:numId w:val="1"/>
        </w:numPr>
        <w:jc w:val="both"/>
        <w:rPr>
          <w:rFonts w:ascii="Garamond" w:hAnsi="Garamond"/>
        </w:rPr>
      </w:pPr>
      <w:r>
        <w:rPr>
          <w:rFonts w:ascii="Garamond" w:hAnsi="Garamond"/>
        </w:rPr>
        <w:t>Stwierdzenie prawidłowości zwołania Walnego Zgromadzenia i jego zdolności do podejmowania uchwał.</w:t>
      </w:r>
    </w:p>
    <w:p w:rsidR="007A4247" w:rsidRDefault="007A4247" w:rsidP="007A4247">
      <w:pPr>
        <w:pStyle w:val="Akapitzlist"/>
        <w:numPr>
          <w:ilvl w:val="0"/>
          <w:numId w:val="1"/>
        </w:numPr>
        <w:jc w:val="both"/>
        <w:rPr>
          <w:rFonts w:ascii="Garamond" w:hAnsi="Garamond"/>
        </w:rPr>
      </w:pPr>
      <w:r>
        <w:rPr>
          <w:rFonts w:ascii="Garamond" w:hAnsi="Garamond"/>
        </w:rPr>
        <w:t>Przyjęcie porządku obrad.</w:t>
      </w:r>
    </w:p>
    <w:p w:rsidR="007A4247" w:rsidRDefault="007A4247" w:rsidP="007A4247">
      <w:pPr>
        <w:pStyle w:val="Akapitzlist"/>
        <w:numPr>
          <w:ilvl w:val="0"/>
          <w:numId w:val="1"/>
        </w:numPr>
        <w:jc w:val="both"/>
        <w:rPr>
          <w:rFonts w:ascii="Garamond" w:hAnsi="Garamond"/>
        </w:rPr>
      </w:pPr>
      <w:r>
        <w:rPr>
          <w:rFonts w:ascii="Garamond" w:hAnsi="Garamond"/>
        </w:rPr>
        <w:t>Rozpatrzenie i zatwierdzenie sprawozdania Zarządu z działalności Spółki za rok obrotowy 201</w:t>
      </w:r>
      <w:r w:rsidR="00862E22">
        <w:rPr>
          <w:rFonts w:ascii="Garamond" w:hAnsi="Garamond"/>
        </w:rPr>
        <w:t>4</w:t>
      </w:r>
      <w:r>
        <w:rPr>
          <w:rFonts w:ascii="Garamond" w:hAnsi="Garamond"/>
        </w:rPr>
        <w:t>.</w:t>
      </w:r>
    </w:p>
    <w:p w:rsidR="007A4247" w:rsidRDefault="007A4247" w:rsidP="007A4247">
      <w:pPr>
        <w:pStyle w:val="Akapitzlist"/>
        <w:numPr>
          <w:ilvl w:val="0"/>
          <w:numId w:val="1"/>
        </w:numPr>
        <w:jc w:val="both"/>
        <w:rPr>
          <w:rFonts w:ascii="Garamond" w:hAnsi="Garamond"/>
        </w:rPr>
      </w:pPr>
      <w:r>
        <w:rPr>
          <w:rFonts w:ascii="Garamond" w:hAnsi="Garamond"/>
        </w:rPr>
        <w:t>Udzielenie absolutorium poszczególnym członkom organów Spółki z wykonania przez nich obowiązków w roku obrotowym 201</w:t>
      </w:r>
      <w:r w:rsidR="004D39A8">
        <w:rPr>
          <w:rFonts w:ascii="Garamond" w:hAnsi="Garamond"/>
        </w:rPr>
        <w:t>4</w:t>
      </w:r>
      <w:r>
        <w:rPr>
          <w:rFonts w:ascii="Garamond" w:hAnsi="Garamond"/>
        </w:rPr>
        <w:t>.</w:t>
      </w:r>
    </w:p>
    <w:p w:rsidR="007A4247" w:rsidRPr="00D513C5" w:rsidRDefault="007A4247" w:rsidP="007A4247">
      <w:pPr>
        <w:pStyle w:val="Akapitzlist"/>
        <w:numPr>
          <w:ilvl w:val="0"/>
          <w:numId w:val="1"/>
        </w:numPr>
        <w:jc w:val="both"/>
        <w:rPr>
          <w:rFonts w:ascii="Garamond" w:hAnsi="Garamond"/>
          <w:color w:val="FF0000"/>
        </w:rPr>
      </w:pPr>
      <w:r>
        <w:rPr>
          <w:rFonts w:ascii="Garamond" w:hAnsi="Garamond"/>
        </w:rPr>
        <w:t>Wolne wnioski.</w:t>
      </w:r>
    </w:p>
    <w:p w:rsidR="007A4247" w:rsidRPr="008036C0" w:rsidRDefault="007A4247" w:rsidP="007A4247">
      <w:pPr>
        <w:pStyle w:val="Akapitzlist"/>
        <w:numPr>
          <w:ilvl w:val="0"/>
          <w:numId w:val="1"/>
        </w:numPr>
        <w:jc w:val="both"/>
        <w:rPr>
          <w:rFonts w:ascii="Garamond" w:hAnsi="Garamond"/>
          <w:color w:val="FF0000"/>
        </w:rPr>
      </w:pPr>
      <w:r>
        <w:rPr>
          <w:rFonts w:ascii="Garamond" w:hAnsi="Garamond"/>
        </w:rPr>
        <w:t xml:space="preserve">Zamkniecie obrad. </w:t>
      </w:r>
    </w:p>
    <w:p w:rsidR="007A4247" w:rsidRDefault="007A4247" w:rsidP="007A4247">
      <w:pPr>
        <w:jc w:val="both"/>
        <w:rPr>
          <w:rFonts w:ascii="Garamond" w:hAnsi="Garamond"/>
          <w:color w:val="FF0000"/>
        </w:rPr>
      </w:pPr>
    </w:p>
    <w:p w:rsidR="007A4247" w:rsidRDefault="007A4247" w:rsidP="007A4247">
      <w:pPr>
        <w:spacing w:after="0"/>
        <w:jc w:val="center"/>
        <w:rPr>
          <w:rFonts w:ascii="Garamond" w:hAnsi="Garamond"/>
          <w:b/>
          <w:sz w:val="24"/>
          <w:u w:val="single"/>
        </w:rPr>
      </w:pPr>
      <w:r w:rsidRPr="00133AC6">
        <w:rPr>
          <w:rFonts w:ascii="Garamond" w:hAnsi="Garamond"/>
          <w:b/>
          <w:sz w:val="24"/>
          <w:u w:val="single"/>
        </w:rPr>
        <w:t xml:space="preserve">INFORMACJE DLA AKCJONARIUSZY W ZAKRESIE PRZYGOTOWANIA I PRZEBIEGU ZWYCZAJNEGO WALNEGO ZGROMADZENIA </w:t>
      </w:r>
    </w:p>
    <w:p w:rsidR="007A4247" w:rsidRPr="00133AC6" w:rsidRDefault="007A4247" w:rsidP="007A4247">
      <w:pPr>
        <w:spacing w:after="0"/>
        <w:jc w:val="center"/>
        <w:rPr>
          <w:rFonts w:ascii="Garamond" w:hAnsi="Garamond"/>
          <w:b/>
          <w:u w:val="single"/>
        </w:rPr>
      </w:pPr>
      <w:r w:rsidRPr="00133AC6">
        <w:rPr>
          <w:rFonts w:ascii="Garamond" w:hAnsi="Garamond"/>
          <w:b/>
          <w:u w:val="single"/>
        </w:rPr>
        <w:t xml:space="preserve">ADAVDIS S.A. W UPADŁOŚCI </w:t>
      </w:r>
      <w:r w:rsidR="004D39A8">
        <w:rPr>
          <w:rFonts w:ascii="Garamond" w:hAnsi="Garamond"/>
          <w:b/>
          <w:u w:val="single"/>
        </w:rPr>
        <w:t>LIKWIDACYJNEJ</w:t>
      </w:r>
    </w:p>
    <w:p w:rsidR="007A4247" w:rsidRDefault="007A4247" w:rsidP="007A4247">
      <w:pPr>
        <w:jc w:val="both"/>
        <w:rPr>
          <w:rFonts w:ascii="Garamond" w:hAnsi="Garamond"/>
          <w:b/>
          <w:u w:val="single"/>
        </w:rPr>
      </w:pPr>
    </w:p>
    <w:p w:rsidR="007A4247" w:rsidRDefault="007A4247" w:rsidP="007A4247">
      <w:pPr>
        <w:jc w:val="both"/>
        <w:rPr>
          <w:rFonts w:ascii="Garamond" w:hAnsi="Garamond"/>
        </w:rPr>
      </w:pPr>
      <w:r>
        <w:rPr>
          <w:rFonts w:ascii="Garamond" w:hAnsi="Garamond"/>
        </w:rPr>
        <w:t>Zarząd Spółki informuje, iż zgodnie z przepisami Kodeksu spółek handlowych dotyczącymi spółki akcyjnej publicznej, w zakresie przygotowania i przebiegu obrad walnego zgromadzenia obowiązują następujące zasady:</w:t>
      </w:r>
    </w:p>
    <w:p w:rsidR="007A4247" w:rsidRDefault="007A4247" w:rsidP="007A4247">
      <w:pPr>
        <w:jc w:val="both"/>
        <w:rPr>
          <w:rFonts w:ascii="Garamond" w:hAnsi="Garamond"/>
        </w:rPr>
      </w:pPr>
    </w:p>
    <w:p w:rsidR="007A4247" w:rsidRPr="00133AC6" w:rsidRDefault="007A4247" w:rsidP="007A4247">
      <w:pPr>
        <w:pStyle w:val="Akapitzlist"/>
        <w:numPr>
          <w:ilvl w:val="0"/>
          <w:numId w:val="2"/>
        </w:numPr>
        <w:ind w:left="0" w:hanging="357"/>
        <w:contextualSpacing w:val="0"/>
        <w:jc w:val="both"/>
        <w:rPr>
          <w:rFonts w:ascii="Garamond" w:hAnsi="Garamond"/>
          <w:b/>
          <w:u w:val="single"/>
        </w:rPr>
      </w:pPr>
      <w:r w:rsidRPr="00133AC6">
        <w:rPr>
          <w:rFonts w:ascii="Garamond" w:hAnsi="Garamond"/>
          <w:b/>
          <w:u w:val="single"/>
        </w:rPr>
        <w:t>Prawo akcjonariuszy do żądania umieszczenia określonych spraw w porządku obrad</w:t>
      </w:r>
      <w:r>
        <w:rPr>
          <w:rFonts w:ascii="Garamond" w:hAnsi="Garamond"/>
          <w:b/>
          <w:u w:val="single"/>
        </w:rPr>
        <w:t>.</w:t>
      </w:r>
    </w:p>
    <w:p w:rsidR="007A4247" w:rsidRDefault="007A4247" w:rsidP="007A4247">
      <w:pPr>
        <w:pStyle w:val="Akapitzlist"/>
        <w:ind w:left="0"/>
        <w:jc w:val="both"/>
        <w:rPr>
          <w:rFonts w:ascii="Garamond" w:hAnsi="Garamond"/>
        </w:rPr>
      </w:pPr>
      <w:r>
        <w:rPr>
          <w:rFonts w:ascii="Garamond" w:hAnsi="Garamond"/>
        </w:rPr>
        <w:t>Akcjonariusz lub akcjonariusze reprezentujący co najmniej jedną dwudziestą (1/20) kapitału zakładowego Spółki mogą żądać umieszczenia określonych spraw w porządku obrad Walnego Zgromadzenia. Żądanie to powinno zostać zgłoszone Zarządowi Spółki nie później niż na 21 dni przed wyznaczonym</w:t>
      </w:r>
      <w:r w:rsidR="004D39A8">
        <w:rPr>
          <w:rFonts w:ascii="Garamond" w:hAnsi="Garamond"/>
        </w:rPr>
        <w:t xml:space="preserve"> terminem Walnego Zgromadzenia.. </w:t>
      </w:r>
      <w:r>
        <w:rPr>
          <w:rFonts w:ascii="Garamond" w:hAnsi="Garamond"/>
        </w:rPr>
        <w:t xml:space="preserve">Żądanie powinno zawierać uzasadnienie lub projekt uchwały dotyczącej proponowanego punktu porządku obrad. Ponadto akcjonariusz lub akcjonariusze żądający umieszczenia określonych spraw w porządku obrad muszą przedstawić wystawione przez stosowany podmiot zaświadczenie o prawie uczestnictwa w Walnym Zgromadzeniu w celu identyfikacji ich jako akcjonariuszy </w:t>
      </w:r>
      <w:r>
        <w:rPr>
          <w:rFonts w:ascii="Garamond" w:hAnsi="Garamond"/>
        </w:rPr>
        <w:lastRenderedPageBreak/>
        <w:t xml:space="preserve">Spółki. Żądanie może zostać złożone w postaci elektronicznej na adres – </w:t>
      </w:r>
      <w:hyperlink r:id="rId8" w:history="1">
        <w:r w:rsidRPr="0009042B">
          <w:rPr>
            <w:rStyle w:val="Hipercze"/>
            <w:rFonts w:ascii="Garamond" w:hAnsi="Garamond"/>
          </w:rPr>
          <w:t>wza@advadis.com</w:t>
        </w:r>
      </w:hyperlink>
      <w:r>
        <w:rPr>
          <w:rFonts w:ascii="Garamond" w:hAnsi="Garamond"/>
        </w:rPr>
        <w:t xml:space="preserve">, bądź w formie pisemnej na adres: Zarząd ADVADIS S.A. w upadłości </w:t>
      </w:r>
      <w:r w:rsidR="003E4F59">
        <w:rPr>
          <w:rFonts w:ascii="Garamond" w:hAnsi="Garamond"/>
        </w:rPr>
        <w:t>likwidacyjnej</w:t>
      </w:r>
      <w:r>
        <w:rPr>
          <w:rFonts w:ascii="Garamond" w:hAnsi="Garamond"/>
        </w:rPr>
        <w:t>, ul. Henryka Pachońskiego 5, 31-223 Kraków.</w:t>
      </w:r>
    </w:p>
    <w:p w:rsidR="007A4247" w:rsidRPr="001A5224" w:rsidRDefault="007A4247" w:rsidP="007A4247">
      <w:pPr>
        <w:jc w:val="both"/>
        <w:rPr>
          <w:rFonts w:ascii="Garamond" w:hAnsi="Garamond"/>
        </w:rPr>
      </w:pPr>
      <w:r w:rsidRPr="001A5224">
        <w:rPr>
          <w:rFonts w:ascii="Garamond" w:hAnsi="Garamond"/>
        </w:rPr>
        <w:t>Zarząd niezwłocznie, jednak nie później niż na 18 dni przed wyznaczonym terminem Walnego Zgromadzenia,</w:t>
      </w:r>
      <w:r>
        <w:rPr>
          <w:rFonts w:ascii="Garamond" w:hAnsi="Garamond"/>
        </w:rPr>
        <w:t xml:space="preserve"> ogłosi zmiany w porządku obrad</w:t>
      </w:r>
      <w:r w:rsidRPr="001A5224">
        <w:rPr>
          <w:rFonts w:ascii="Garamond" w:hAnsi="Garamond"/>
        </w:rPr>
        <w:t xml:space="preserve"> wprowadzone na żądanie akcjonariusza lub akcjonariuszy. Ogłoszenie nowego porządku obrad nastąpi w sposób właściwy dla zwołania Walnego Zgromadzenia.</w:t>
      </w:r>
    </w:p>
    <w:p w:rsidR="007A4247" w:rsidRDefault="007A4247" w:rsidP="007A4247">
      <w:pPr>
        <w:pStyle w:val="Akapitzlist"/>
        <w:ind w:left="426"/>
        <w:jc w:val="both"/>
        <w:rPr>
          <w:rFonts w:ascii="Garamond" w:hAnsi="Garamond"/>
        </w:rPr>
      </w:pPr>
    </w:p>
    <w:p w:rsidR="007A4247" w:rsidRPr="002E0FFB" w:rsidRDefault="007A4247" w:rsidP="007A4247">
      <w:pPr>
        <w:pStyle w:val="Akapitzlist"/>
        <w:numPr>
          <w:ilvl w:val="0"/>
          <w:numId w:val="2"/>
        </w:numPr>
        <w:ind w:left="0" w:hanging="357"/>
        <w:contextualSpacing w:val="0"/>
        <w:jc w:val="both"/>
        <w:rPr>
          <w:rFonts w:ascii="Garamond" w:hAnsi="Garamond"/>
          <w:b/>
          <w:u w:val="single"/>
        </w:rPr>
      </w:pPr>
      <w:r w:rsidRPr="002E0FFB">
        <w:rPr>
          <w:rFonts w:ascii="Garamond" w:hAnsi="Garamond"/>
          <w:b/>
          <w:u w:val="single"/>
        </w:rPr>
        <w:t xml:space="preserve">Prawo akcjonariuszy do zgłaszania projektów uchwał dotyczących spraw wprowadzonych do porządku obrad Walnego Zgromadzenia lub spraw, które </w:t>
      </w:r>
      <w:r>
        <w:rPr>
          <w:rFonts w:ascii="Garamond" w:hAnsi="Garamond"/>
          <w:b/>
          <w:u w:val="single"/>
        </w:rPr>
        <w:t>mają</w:t>
      </w:r>
      <w:r w:rsidRPr="002E0FFB">
        <w:rPr>
          <w:rFonts w:ascii="Garamond" w:hAnsi="Garamond"/>
          <w:b/>
          <w:u w:val="single"/>
        </w:rPr>
        <w:t xml:space="preserve"> zostać prowadzone do porządku obrad przed terminem Walnego Zgromadzenia</w:t>
      </w:r>
      <w:r>
        <w:rPr>
          <w:rFonts w:ascii="Garamond" w:hAnsi="Garamond"/>
          <w:b/>
          <w:u w:val="single"/>
        </w:rPr>
        <w:t>.</w:t>
      </w:r>
    </w:p>
    <w:p w:rsidR="007A4247" w:rsidRDefault="007A4247" w:rsidP="007A4247">
      <w:pPr>
        <w:pStyle w:val="Akapitzlist"/>
        <w:ind w:left="0"/>
        <w:jc w:val="both"/>
        <w:rPr>
          <w:rFonts w:ascii="Garamond" w:hAnsi="Garamond"/>
        </w:rPr>
      </w:pPr>
      <w:r>
        <w:rPr>
          <w:rFonts w:ascii="Garamond" w:hAnsi="Garamond"/>
        </w:rPr>
        <w:t xml:space="preserve">Akcjonariusz lub akcjonariusze reprezentujący co najmniej jedną dwudziestą (1/20) kapitału zakładowego Spółki mogą przed terminem Walnego Zgromadzenia zgłaszać Spółce (na piśmie lub w postaci elektronicznej) projekty uchwał dotyczące spraw wprowadzonych do porządku obrad Walnego Zgromadzenia lub spraw, które mają zostać wprowadzone do porządku obrad, przesyłając je na adres – </w:t>
      </w:r>
      <w:hyperlink r:id="rId9" w:history="1">
        <w:r w:rsidRPr="0009042B">
          <w:rPr>
            <w:rStyle w:val="Hipercze"/>
            <w:rFonts w:ascii="Garamond" w:hAnsi="Garamond"/>
          </w:rPr>
          <w:t>wza@advadis.com</w:t>
        </w:r>
      </w:hyperlink>
      <w:r>
        <w:rPr>
          <w:rFonts w:ascii="Garamond" w:hAnsi="Garamond"/>
        </w:rPr>
        <w:t xml:space="preserve">, bądź w formie pisemnej na adres: Zarząd ADVADIS S.A. w upadłości </w:t>
      </w:r>
      <w:r w:rsidR="003E4F59">
        <w:rPr>
          <w:rFonts w:ascii="Garamond" w:hAnsi="Garamond"/>
        </w:rPr>
        <w:t>likwidacyjnej</w:t>
      </w:r>
      <w:r>
        <w:rPr>
          <w:rFonts w:ascii="Garamond" w:hAnsi="Garamond"/>
        </w:rPr>
        <w:t>, ul. Henryka Pachońskiego 5, 31-223 Kraków. Akcjonariusz lub akcjonariusze zgłaszający projektu uchwał muszą przedstawić wystawione przez stosowny podmiot zaświadczenie o prawie uczestnictwa w Walnym Zgromadzeniu w celu identyfikacji ich jako akcjonariuszy Spółki. Spółka niezwłocznie ogłasza projekty uchwał na stronie internetowej.</w:t>
      </w:r>
    </w:p>
    <w:p w:rsidR="007A4247" w:rsidRDefault="007A4247" w:rsidP="007A4247">
      <w:pPr>
        <w:pStyle w:val="Akapitzlist"/>
        <w:ind w:left="426"/>
        <w:jc w:val="both"/>
        <w:rPr>
          <w:rFonts w:ascii="Garamond" w:hAnsi="Garamond"/>
        </w:rPr>
      </w:pPr>
    </w:p>
    <w:p w:rsidR="007A4247" w:rsidRPr="00B07493" w:rsidRDefault="007A4247" w:rsidP="007A4247">
      <w:pPr>
        <w:pStyle w:val="Akapitzlist"/>
        <w:numPr>
          <w:ilvl w:val="0"/>
          <w:numId w:val="2"/>
        </w:numPr>
        <w:ind w:left="0" w:hanging="357"/>
        <w:contextualSpacing w:val="0"/>
        <w:jc w:val="both"/>
        <w:rPr>
          <w:rFonts w:ascii="Garamond" w:hAnsi="Garamond"/>
          <w:b/>
          <w:u w:val="single"/>
        </w:rPr>
      </w:pPr>
      <w:r w:rsidRPr="00B07493">
        <w:rPr>
          <w:rFonts w:ascii="Garamond" w:hAnsi="Garamond"/>
          <w:b/>
          <w:u w:val="single"/>
        </w:rPr>
        <w:t>Prawo akcjonariusza do zgłaszania projektów uchwał dotyczących spraw wprowadzonych do porządku obrad podczas Walnego Zgromadzenia</w:t>
      </w:r>
      <w:r>
        <w:rPr>
          <w:rFonts w:ascii="Garamond" w:hAnsi="Garamond"/>
          <w:b/>
          <w:u w:val="single"/>
        </w:rPr>
        <w:t>.</w:t>
      </w:r>
    </w:p>
    <w:p w:rsidR="007A4247" w:rsidRPr="003D1EE4" w:rsidRDefault="007A4247" w:rsidP="007A4247">
      <w:pPr>
        <w:jc w:val="both"/>
        <w:rPr>
          <w:rFonts w:ascii="Garamond" w:hAnsi="Garamond"/>
        </w:rPr>
      </w:pPr>
      <w:r w:rsidRPr="00B07493">
        <w:rPr>
          <w:rFonts w:ascii="Garamond" w:hAnsi="Garamond"/>
        </w:rPr>
        <w:t xml:space="preserve">Każdy z akcjonariuszy może podczas Walnego Zgromadzenia zgłaszać projekty uchwał dotyczących sprawy wprowadzonych do porządku obrad. </w:t>
      </w:r>
    </w:p>
    <w:p w:rsidR="007A4247" w:rsidRPr="00B07493" w:rsidRDefault="007A4247" w:rsidP="007A4247">
      <w:pPr>
        <w:pStyle w:val="Akapitzlist"/>
        <w:numPr>
          <w:ilvl w:val="0"/>
          <w:numId w:val="2"/>
        </w:numPr>
        <w:ind w:left="0" w:hanging="357"/>
        <w:contextualSpacing w:val="0"/>
        <w:jc w:val="both"/>
        <w:rPr>
          <w:rFonts w:ascii="Garamond" w:hAnsi="Garamond"/>
          <w:b/>
          <w:u w:val="single"/>
        </w:rPr>
      </w:pPr>
      <w:r w:rsidRPr="00B07493">
        <w:rPr>
          <w:rFonts w:ascii="Garamond" w:hAnsi="Garamond"/>
          <w:b/>
          <w:u w:val="single"/>
        </w:rPr>
        <w:t>Sposób wykonywania prawa głosu przez pełnomocnika. Formularze stosowane podczas głosowania przez pełnomocnika. Sposób zawiadamiania Spółki przy wykorzystaniu środków komunikacji elektronicznej o ustanowieniu pełnomocnika.</w:t>
      </w:r>
    </w:p>
    <w:p w:rsidR="007A4247" w:rsidRDefault="007A4247" w:rsidP="007A4247">
      <w:pPr>
        <w:pStyle w:val="Akapitzlist"/>
        <w:ind w:left="0"/>
        <w:jc w:val="both"/>
        <w:rPr>
          <w:rFonts w:ascii="Garamond" w:hAnsi="Garamond"/>
        </w:rPr>
      </w:pPr>
      <w:r>
        <w:rPr>
          <w:rFonts w:ascii="Garamond" w:hAnsi="Garamond"/>
        </w:rPr>
        <w:t xml:space="preserve">Akcjonariusz może uczestniczyć w Walnym Zgromadzeniu oraz wykonywać prawo głosu osobiście lub przez pełnomocnika. Przedstawiciele osób prawnych winni okazać aktualne odpisy odpowiednich rejestrów wymieniające osoby uprawnione do reprezentowania tych podmiotów. Pełnomocnik wykonuje wszystkie uprawnienia akcjonariusza na Walnym Zgromadzeniu, chyba że co innego wynika z treści pełnomocnictwa. Pełnomocnik może udzielić dalszego pełnomocnictwa, jeżeli wynika to z treści pełnomocnictwa. Pełnomocnik może reprezentować więcej niż jednego akcjonariusza i głosować odmiennie z akcji każdego akcjonariusza. Akcjonariusz posiadający akcje zapisane na więcej niż jednym rachunku papierów wartościowych może ustanowić oddzielnych pełnomocników do wykonywania praw z akcji zapisanych na każdym z rachunków. </w:t>
      </w:r>
    </w:p>
    <w:p w:rsidR="007A4247" w:rsidRDefault="007A4247" w:rsidP="007A4247">
      <w:pPr>
        <w:pStyle w:val="Akapitzlist"/>
        <w:ind w:left="0"/>
        <w:jc w:val="both"/>
        <w:rPr>
          <w:rFonts w:ascii="Garamond" w:hAnsi="Garamond"/>
        </w:rPr>
      </w:pPr>
    </w:p>
    <w:p w:rsidR="007A4247" w:rsidRDefault="007A4247" w:rsidP="007A4247">
      <w:pPr>
        <w:pStyle w:val="Akapitzlist"/>
        <w:ind w:left="0"/>
        <w:jc w:val="both"/>
        <w:rPr>
          <w:rFonts w:ascii="Garamond" w:hAnsi="Garamond"/>
        </w:rPr>
      </w:pPr>
      <w:r>
        <w:rPr>
          <w:rFonts w:ascii="Garamond" w:hAnsi="Garamond"/>
        </w:rPr>
        <w:t xml:space="preserve">Akcjonariusz niebędący osobą fizyczną może uczestniczyć w Walnym Zgromadzeniu oraz wykonywać prawo głosu przez osobę uprawnioną do składania oświadczeń woli w jego imieniu lub przez pełnomocnika. </w:t>
      </w:r>
    </w:p>
    <w:p w:rsidR="007A4247" w:rsidRDefault="007A4247" w:rsidP="007A4247">
      <w:pPr>
        <w:pStyle w:val="Akapitzlist"/>
        <w:ind w:left="0"/>
        <w:jc w:val="both"/>
        <w:rPr>
          <w:rFonts w:ascii="Garamond" w:hAnsi="Garamond"/>
        </w:rPr>
      </w:pPr>
      <w:r>
        <w:rPr>
          <w:rFonts w:ascii="Garamond" w:hAnsi="Garamond"/>
        </w:rPr>
        <w:t>Pełnomocnictwo do uczestniczenia w Walnym Zgromadzeniu i wykonywania prawa głosu powinno być sporządzone w formie pisemnej, dołączone do protokołu Walnego Zgromadzenia lub udzielone w postaci elektronicznej. Pełnomocnictwo uprawniające do uczestnictwa i wykonywania prawa głosu powinno zostać doręczone najpóźniej w dniu odbycia się posiedzenia Walnego Zgromadzenia.</w:t>
      </w:r>
    </w:p>
    <w:p w:rsidR="007A4247" w:rsidRDefault="007A4247" w:rsidP="007A4247">
      <w:pPr>
        <w:pStyle w:val="Akapitzlist"/>
        <w:ind w:left="0"/>
        <w:jc w:val="both"/>
        <w:rPr>
          <w:rFonts w:ascii="Garamond" w:hAnsi="Garamond"/>
        </w:rPr>
      </w:pPr>
      <w:r>
        <w:rPr>
          <w:rFonts w:ascii="Garamond" w:hAnsi="Garamond"/>
        </w:rPr>
        <w:lastRenderedPageBreak/>
        <w:t xml:space="preserve">Pełnomocnictwo sporządzone w postaci elektronicznej nie wymaga opatrzenia bezpiecznym podpisem elektronicznym weryfikowanym przy pomocy ważnego kwalifikowanego certyfikatu. O udzieleniu pełnomocnictwa w postaci elektronicznej należy zawiadomić Spółkę przy wykorzystaniu środków komunikacji elektronicznej poprzez wysłanie wiadomości pocztą elektroniczną na adres – </w:t>
      </w:r>
      <w:hyperlink r:id="rId10" w:history="1">
        <w:r w:rsidRPr="0009042B">
          <w:rPr>
            <w:rStyle w:val="Hipercze"/>
            <w:rFonts w:ascii="Garamond" w:hAnsi="Garamond"/>
          </w:rPr>
          <w:t>wza@advadis.com</w:t>
        </w:r>
      </w:hyperlink>
      <w:r>
        <w:rPr>
          <w:rFonts w:ascii="Garamond" w:hAnsi="Garamond"/>
        </w:rPr>
        <w:t xml:space="preserve"> wraz z załączonym do niej pełnomocnictwem w formacie PDF (lub w innym formacie pozwalającym na jego odczytanie przez Spółkę), podpisanym przez akcjonariusza. </w:t>
      </w:r>
    </w:p>
    <w:p w:rsidR="007A4247" w:rsidRDefault="007A4247" w:rsidP="007A4247">
      <w:pPr>
        <w:pStyle w:val="Akapitzlist"/>
        <w:ind w:left="0"/>
        <w:jc w:val="both"/>
        <w:rPr>
          <w:rFonts w:ascii="Garamond" w:hAnsi="Garamond"/>
        </w:rPr>
      </w:pPr>
    </w:p>
    <w:p w:rsidR="007A4247" w:rsidRDefault="007A4247" w:rsidP="007A4247">
      <w:pPr>
        <w:pStyle w:val="Akapitzlist"/>
        <w:ind w:left="0"/>
        <w:jc w:val="both"/>
        <w:rPr>
          <w:rFonts w:ascii="Garamond" w:hAnsi="Garamond"/>
        </w:rPr>
      </w:pPr>
      <w:r>
        <w:rPr>
          <w:rFonts w:ascii="Garamond" w:hAnsi="Garamond"/>
        </w:rPr>
        <w:t>W celu identyfikacji osoby udzielającej pełnomocnictwa do wiadomości o udzieleniu pełnomocnictwa w postaci elektronicznej należy dołączyć:</w:t>
      </w:r>
    </w:p>
    <w:p w:rsidR="007A4247" w:rsidRDefault="007A4247" w:rsidP="007A4247">
      <w:pPr>
        <w:pStyle w:val="Akapitzlist"/>
        <w:numPr>
          <w:ilvl w:val="0"/>
          <w:numId w:val="3"/>
        </w:numPr>
        <w:jc w:val="both"/>
        <w:rPr>
          <w:rFonts w:ascii="Garamond" w:hAnsi="Garamond"/>
        </w:rPr>
      </w:pPr>
      <w:r>
        <w:rPr>
          <w:rFonts w:ascii="Garamond" w:hAnsi="Garamond"/>
        </w:rPr>
        <w:t xml:space="preserve">jeżeli akcjonariusz jest osobą fizyczną – </w:t>
      </w:r>
      <w:proofErr w:type="spellStart"/>
      <w:r>
        <w:rPr>
          <w:rFonts w:ascii="Garamond" w:hAnsi="Garamond"/>
        </w:rPr>
        <w:t>skan</w:t>
      </w:r>
      <w:proofErr w:type="spellEnd"/>
      <w:r>
        <w:rPr>
          <w:rFonts w:ascii="Garamond" w:hAnsi="Garamond"/>
        </w:rPr>
        <w:t xml:space="preserve"> dowodu osobistego lub innego urzędowego dokumentu pozwalającego ustalić tożsamości akcjonariusza,</w:t>
      </w:r>
    </w:p>
    <w:p w:rsidR="007A4247" w:rsidRDefault="007A4247" w:rsidP="007A4247">
      <w:pPr>
        <w:pStyle w:val="Akapitzlist"/>
        <w:numPr>
          <w:ilvl w:val="0"/>
          <w:numId w:val="3"/>
        </w:numPr>
        <w:jc w:val="both"/>
        <w:rPr>
          <w:rFonts w:ascii="Garamond" w:hAnsi="Garamond"/>
        </w:rPr>
      </w:pPr>
      <w:r>
        <w:rPr>
          <w:rFonts w:ascii="Garamond" w:hAnsi="Garamond"/>
        </w:rPr>
        <w:t xml:space="preserve">jeżeli akcjonariusz jest osobą inną niż osoba fizyczna – </w:t>
      </w:r>
      <w:proofErr w:type="spellStart"/>
      <w:r>
        <w:rPr>
          <w:rFonts w:ascii="Garamond" w:hAnsi="Garamond"/>
        </w:rPr>
        <w:t>skan</w:t>
      </w:r>
      <w:proofErr w:type="spellEnd"/>
      <w:r>
        <w:rPr>
          <w:rFonts w:ascii="Garamond" w:hAnsi="Garamond"/>
        </w:rPr>
        <w:t xml:space="preserve"> odpisu z właściwego rejestru lub innego dokumentu potwierdzającego upoważnienie osoby fizycznej do reprezentowania akcjonariusza.</w:t>
      </w:r>
    </w:p>
    <w:p w:rsidR="007A4247" w:rsidRDefault="007A4247" w:rsidP="007A4247">
      <w:pPr>
        <w:jc w:val="both"/>
        <w:rPr>
          <w:rFonts w:ascii="Garamond" w:hAnsi="Garamond"/>
        </w:rPr>
      </w:pPr>
      <w:r>
        <w:rPr>
          <w:rFonts w:ascii="Garamond" w:hAnsi="Garamond"/>
        </w:rPr>
        <w:t>W przypadku, gdy pełnomocnikiem jest osoba prawna lub jednostka organizacyjna, o której mowa w art. 33</w:t>
      </w:r>
      <w:r>
        <w:rPr>
          <w:rFonts w:ascii="Garamond" w:hAnsi="Garamond"/>
          <w:vertAlign w:val="superscript"/>
        </w:rPr>
        <w:t>1</w:t>
      </w:r>
      <w:r>
        <w:rPr>
          <w:rFonts w:ascii="Garamond" w:hAnsi="Garamond"/>
        </w:rPr>
        <w:t xml:space="preserve"> Kodeksu cywilnego, należy dodatkowo przesłać </w:t>
      </w:r>
      <w:proofErr w:type="spellStart"/>
      <w:r>
        <w:rPr>
          <w:rFonts w:ascii="Garamond" w:hAnsi="Garamond"/>
        </w:rPr>
        <w:t>skan</w:t>
      </w:r>
      <w:proofErr w:type="spellEnd"/>
      <w:r>
        <w:rPr>
          <w:rFonts w:ascii="Garamond" w:hAnsi="Garamond"/>
        </w:rPr>
        <w:t xml:space="preserve"> odpisu z rejestru, w którym pełnomocnik jest zarejestrowany. Do dokumentów przesłanych drogą elektroniczną sporządzonych w języku obcym, powinno być dołączone odpowiednie tłumaczenie na język polski sporządzone przez tłumacza przysięgłego.</w:t>
      </w:r>
    </w:p>
    <w:p w:rsidR="007A4247" w:rsidRDefault="007A4247" w:rsidP="007A4247">
      <w:pPr>
        <w:jc w:val="both"/>
        <w:rPr>
          <w:rFonts w:ascii="Garamond" w:hAnsi="Garamond"/>
        </w:rPr>
      </w:pPr>
      <w:r>
        <w:rPr>
          <w:rFonts w:ascii="Garamond" w:hAnsi="Garamond"/>
        </w:rPr>
        <w:t>Informacja o udzieleniu pełnomocnictwa powinna zawierać dokładne oznaczenie pełnomocnika i mocodawcy, datę udzielenia pełnomocnictwa oraz jego zakres, a także liczbę akcji, z których wykonywane będzie prawo głosu.</w:t>
      </w:r>
    </w:p>
    <w:p w:rsidR="007A4247" w:rsidRDefault="007A4247" w:rsidP="007A4247">
      <w:pPr>
        <w:jc w:val="both"/>
        <w:rPr>
          <w:rFonts w:ascii="Garamond" w:hAnsi="Garamond"/>
        </w:rPr>
      </w:pPr>
      <w:r>
        <w:rPr>
          <w:rFonts w:ascii="Garamond" w:hAnsi="Garamond"/>
        </w:rPr>
        <w:t>Członek Zarządu i pracownik Spółki mogą być pełnomocnikami na Walnym Zgromadzeniu. Jeżeli pełnomocnikiem na walnym Zgromadzeniu jest Członek Zarządu, Członek Rady Nadzorczej, likwidator, pracownik Spółki lub członek organów lub pracownik spółki lub spółdzielni zależnej od Spółki, to pełnomocnictwo może upoważniać do reprezentacji tylko na jednym walnym zgromadzeniu.</w:t>
      </w:r>
    </w:p>
    <w:p w:rsidR="007A4247" w:rsidRDefault="007A4247" w:rsidP="007A4247">
      <w:pPr>
        <w:jc w:val="both"/>
        <w:rPr>
          <w:rFonts w:ascii="Garamond" w:hAnsi="Garamond"/>
        </w:rPr>
      </w:pPr>
      <w:r>
        <w:rPr>
          <w:rFonts w:ascii="Garamond" w:hAnsi="Garamond"/>
        </w:rPr>
        <w:t xml:space="preserve">Pełnomocnik, o którym mowa powyżej, ma obowiązek ujawnić akcjonariuszowi, którego reprezentuje, okoliczności wskazujące na istnienie bądź możliwość wystąpienia konfliktu interesów. Udzielenie dalszego pełnomocnictwa jest wyłączone. Pełnomocnik, o którym mowa powyżej, głosuje zgodnie z instrukcjami udzielonymi mu przez akcjonariusza. </w:t>
      </w:r>
    </w:p>
    <w:p w:rsidR="007A4247" w:rsidRPr="004F2915" w:rsidRDefault="007A4247" w:rsidP="007A4247">
      <w:pPr>
        <w:pStyle w:val="Akapitzlist"/>
        <w:numPr>
          <w:ilvl w:val="0"/>
          <w:numId w:val="2"/>
        </w:numPr>
        <w:ind w:left="0" w:hanging="357"/>
        <w:contextualSpacing w:val="0"/>
        <w:jc w:val="both"/>
        <w:rPr>
          <w:rFonts w:ascii="Garamond" w:hAnsi="Garamond"/>
          <w:b/>
          <w:u w:val="single"/>
        </w:rPr>
      </w:pPr>
      <w:r w:rsidRPr="004F2915">
        <w:rPr>
          <w:rFonts w:ascii="Garamond" w:hAnsi="Garamond"/>
          <w:b/>
          <w:u w:val="single"/>
        </w:rPr>
        <w:t>Uczestniczenie w Walnym Zgromadzeniu przy wykorzystaniu środków komunikacji elektronicznej i sposób wypowiadania się w trakcie Walnego Zgromadzenia przy ich wykorzystaniu. Wykonywanie prawa głosu drogą korespondencyjną lub przy wykorzystaniu środków komunikacji elektronicznej.</w:t>
      </w:r>
    </w:p>
    <w:p w:rsidR="007A4247" w:rsidRDefault="007A4247" w:rsidP="003E4F59">
      <w:pPr>
        <w:pStyle w:val="Akapitzlist"/>
        <w:ind w:left="0"/>
        <w:jc w:val="both"/>
        <w:rPr>
          <w:rFonts w:ascii="Garamond" w:hAnsi="Garamond"/>
        </w:rPr>
      </w:pPr>
      <w:r>
        <w:rPr>
          <w:rFonts w:ascii="Garamond" w:hAnsi="Garamond"/>
        </w:rPr>
        <w:t>Spółka nie przewiduje możliwości uczestniczenia w Walnym Zgromadzeniu ani wypowiadania się w trakcie Walnego Zgromadzenia przy wykorzystaniu środków komunikacji elektronicznej, jak również nie przewiduje możliwości wykonywania prawa głosu drogą korespondencyjną lub przy wykorzystaniu środków komunikacji elektronicznej.</w:t>
      </w:r>
    </w:p>
    <w:p w:rsidR="003E4F59" w:rsidRPr="003E4F59" w:rsidRDefault="003E4F59" w:rsidP="003E4F59">
      <w:pPr>
        <w:pStyle w:val="Akapitzlist"/>
        <w:ind w:left="0"/>
        <w:jc w:val="both"/>
        <w:rPr>
          <w:rFonts w:ascii="Garamond" w:hAnsi="Garamond"/>
        </w:rPr>
      </w:pPr>
    </w:p>
    <w:p w:rsidR="007A4247" w:rsidRPr="00132DF1" w:rsidRDefault="007A4247" w:rsidP="007A4247">
      <w:pPr>
        <w:pStyle w:val="Akapitzlist"/>
        <w:numPr>
          <w:ilvl w:val="0"/>
          <w:numId w:val="2"/>
        </w:numPr>
        <w:ind w:left="0" w:hanging="357"/>
        <w:contextualSpacing w:val="0"/>
        <w:jc w:val="both"/>
        <w:rPr>
          <w:rFonts w:ascii="Garamond" w:hAnsi="Garamond"/>
          <w:b/>
          <w:u w:val="single"/>
        </w:rPr>
      </w:pPr>
      <w:r w:rsidRPr="00132DF1">
        <w:rPr>
          <w:rFonts w:ascii="Garamond" w:hAnsi="Garamond"/>
          <w:b/>
          <w:u w:val="single"/>
        </w:rPr>
        <w:t>Dzień rejestracji uczestnika</w:t>
      </w:r>
      <w:r>
        <w:rPr>
          <w:rFonts w:ascii="Garamond" w:hAnsi="Garamond"/>
          <w:b/>
          <w:u w:val="single"/>
        </w:rPr>
        <w:t>.</w:t>
      </w:r>
    </w:p>
    <w:p w:rsidR="007A4247" w:rsidRDefault="007A4247" w:rsidP="007A4247">
      <w:pPr>
        <w:pStyle w:val="Akapitzlist"/>
        <w:ind w:left="0"/>
        <w:jc w:val="both"/>
        <w:rPr>
          <w:rFonts w:ascii="Garamond" w:hAnsi="Garamond"/>
        </w:rPr>
      </w:pPr>
      <w:r>
        <w:rPr>
          <w:rFonts w:ascii="Garamond" w:hAnsi="Garamond"/>
        </w:rPr>
        <w:t>Zgodnie z art. 406</w:t>
      </w:r>
      <w:r>
        <w:rPr>
          <w:rFonts w:ascii="Garamond" w:hAnsi="Garamond"/>
          <w:vertAlign w:val="superscript"/>
        </w:rPr>
        <w:t>1</w:t>
      </w:r>
      <w:r>
        <w:rPr>
          <w:rFonts w:ascii="Garamond" w:hAnsi="Garamond"/>
        </w:rPr>
        <w:t xml:space="preserve"> Kodeksu spółek handlowych prawo uczestniczenia w Walnym Zgromadzeniu Spółki mają osoby będące akcjonariuszami Spółki na 16 dni przed datą Walnego Zgromadzenia („Dzień </w:t>
      </w:r>
      <w:r w:rsidR="004D39A8">
        <w:rPr>
          <w:rFonts w:ascii="Garamond" w:hAnsi="Garamond"/>
        </w:rPr>
        <w:t>Rejestracji”)</w:t>
      </w:r>
      <w:r w:rsidR="00EB16A6">
        <w:rPr>
          <w:rFonts w:ascii="Garamond" w:hAnsi="Garamond"/>
        </w:rPr>
        <w:t xml:space="preserve">, </w:t>
      </w:r>
      <w:r w:rsidR="00EB16A6" w:rsidRPr="00EB16A6">
        <w:rPr>
          <w:rFonts w:ascii="Garamond" w:hAnsi="Garamond"/>
        </w:rPr>
        <w:t>tj. na dzień 14 czerwca 201</w:t>
      </w:r>
      <w:r w:rsidR="00421027">
        <w:rPr>
          <w:rFonts w:ascii="Garamond" w:hAnsi="Garamond"/>
        </w:rPr>
        <w:t>5</w:t>
      </w:r>
      <w:r w:rsidR="00EB16A6" w:rsidRPr="00EB16A6">
        <w:rPr>
          <w:rFonts w:ascii="Garamond" w:hAnsi="Garamond"/>
        </w:rPr>
        <w:t xml:space="preserve"> roku</w:t>
      </w:r>
      <w:r>
        <w:rPr>
          <w:rFonts w:ascii="Garamond" w:hAnsi="Garamond"/>
        </w:rPr>
        <w:t>. Dzień Rejestracji uczestnictwa w Walnym Zgromadzeniu jest jednolity dla uprawnionych z akcji na okaziciela i akcji imiennych.</w:t>
      </w:r>
    </w:p>
    <w:p w:rsidR="007A4247" w:rsidRDefault="007A4247" w:rsidP="007A4247">
      <w:pPr>
        <w:pStyle w:val="Akapitzlist"/>
        <w:ind w:left="0"/>
        <w:jc w:val="both"/>
        <w:rPr>
          <w:rFonts w:ascii="Garamond" w:hAnsi="Garamond"/>
        </w:rPr>
      </w:pPr>
      <w:r>
        <w:rPr>
          <w:rFonts w:ascii="Garamond" w:hAnsi="Garamond"/>
        </w:rPr>
        <w:lastRenderedPageBreak/>
        <w:t>Uprawnieni z akcji imiennych mają prawo uczestniczenia w Walnym Zgromadz</w:t>
      </w:r>
      <w:r w:rsidR="004D39A8">
        <w:rPr>
          <w:rFonts w:ascii="Garamond" w:hAnsi="Garamond"/>
        </w:rPr>
        <w:t>eniu, jeśli w Dniu Rejestracji</w:t>
      </w:r>
      <w:r>
        <w:rPr>
          <w:rFonts w:ascii="Garamond" w:hAnsi="Garamond"/>
        </w:rPr>
        <w:t>,</w:t>
      </w:r>
      <w:r w:rsidR="00EB16A6" w:rsidRPr="00EB16A6">
        <w:t xml:space="preserve"> </w:t>
      </w:r>
      <w:r w:rsidR="00EB16A6" w:rsidRPr="00EB16A6">
        <w:rPr>
          <w:rFonts w:ascii="Garamond" w:hAnsi="Garamond"/>
        </w:rPr>
        <w:t>tj. w dniu 14 czerwca 201</w:t>
      </w:r>
      <w:r w:rsidR="00421027">
        <w:rPr>
          <w:rFonts w:ascii="Garamond" w:hAnsi="Garamond"/>
        </w:rPr>
        <w:t>5</w:t>
      </w:r>
      <w:r w:rsidR="00EB16A6" w:rsidRPr="00EB16A6">
        <w:rPr>
          <w:rFonts w:ascii="Garamond" w:hAnsi="Garamond"/>
        </w:rPr>
        <w:t xml:space="preserve"> roku,</w:t>
      </w:r>
      <w:r w:rsidR="00EB16A6">
        <w:t xml:space="preserve"> </w:t>
      </w:r>
      <w:r w:rsidRPr="00836CBB">
        <w:rPr>
          <w:rFonts w:ascii="Garamond" w:hAnsi="Garamond"/>
        </w:rPr>
        <w:t xml:space="preserve"> są wpisani</w:t>
      </w:r>
      <w:r>
        <w:rPr>
          <w:rFonts w:ascii="Garamond" w:hAnsi="Garamond"/>
        </w:rPr>
        <w:t xml:space="preserve"> do Księgi Akcyjnej. </w:t>
      </w:r>
    </w:p>
    <w:p w:rsidR="007A4247" w:rsidRDefault="007A4247" w:rsidP="007A4247">
      <w:pPr>
        <w:pStyle w:val="Akapitzlist"/>
        <w:ind w:left="0"/>
        <w:jc w:val="both"/>
        <w:rPr>
          <w:rFonts w:ascii="Garamond" w:hAnsi="Garamond"/>
        </w:rPr>
      </w:pPr>
      <w:r>
        <w:rPr>
          <w:rFonts w:ascii="Garamond" w:hAnsi="Garamond"/>
        </w:rPr>
        <w:t>W celu zapewnienia udziału w Walnym Zgromadzeniu, akcjonariusz uprawniony ze zdematerializowanych akcji na okaziciela powinien żądać – nie wcześniej niż po ogłoszeniu zwołania Walnego Zgromadzenia,</w:t>
      </w:r>
      <w:r w:rsidR="00421027" w:rsidRPr="00421027">
        <w:t xml:space="preserve"> </w:t>
      </w:r>
      <w:r w:rsidR="00421027" w:rsidRPr="00421027">
        <w:rPr>
          <w:rFonts w:ascii="Garamond" w:hAnsi="Garamond"/>
        </w:rPr>
        <w:t>tj. nie wcześniej niż w dniu 3 czerwca 201</w:t>
      </w:r>
      <w:r w:rsidR="00421027">
        <w:rPr>
          <w:rFonts w:ascii="Garamond" w:hAnsi="Garamond"/>
        </w:rPr>
        <w:t>5</w:t>
      </w:r>
      <w:r w:rsidR="00421027" w:rsidRPr="00421027">
        <w:rPr>
          <w:rFonts w:ascii="Garamond" w:hAnsi="Garamond"/>
        </w:rPr>
        <w:t xml:space="preserve"> roku</w:t>
      </w:r>
      <w:r w:rsidR="00421027">
        <w:t xml:space="preserve"> </w:t>
      </w:r>
      <w:r>
        <w:rPr>
          <w:rFonts w:ascii="Garamond" w:hAnsi="Garamond"/>
        </w:rPr>
        <w:t>i nie później niż w pierwszym dniu powszednim po Dniu Rejestracji uczestnictwa w Walnym Zgromadzeniu</w:t>
      </w:r>
      <w:r w:rsidR="00421027">
        <w:rPr>
          <w:rFonts w:ascii="Garamond" w:hAnsi="Garamond"/>
        </w:rPr>
        <w:t xml:space="preserve">, </w:t>
      </w:r>
      <w:r w:rsidR="00421027" w:rsidRPr="00421027">
        <w:rPr>
          <w:rFonts w:ascii="Garamond" w:hAnsi="Garamond"/>
        </w:rPr>
        <w:t>tj. nie później niż w dniu 1</w:t>
      </w:r>
      <w:r w:rsidR="00421027">
        <w:rPr>
          <w:rFonts w:ascii="Garamond" w:hAnsi="Garamond"/>
        </w:rPr>
        <w:t>5</w:t>
      </w:r>
      <w:r w:rsidR="00421027" w:rsidRPr="00421027">
        <w:rPr>
          <w:rFonts w:ascii="Garamond" w:hAnsi="Garamond"/>
        </w:rPr>
        <w:t xml:space="preserve"> czerwca 201</w:t>
      </w:r>
      <w:r w:rsidR="00421027">
        <w:rPr>
          <w:rFonts w:ascii="Garamond" w:hAnsi="Garamond"/>
        </w:rPr>
        <w:t>5</w:t>
      </w:r>
      <w:r w:rsidR="00421027" w:rsidRPr="00421027">
        <w:rPr>
          <w:rFonts w:ascii="Garamond" w:hAnsi="Garamond"/>
        </w:rPr>
        <w:t xml:space="preserve"> roku</w:t>
      </w:r>
      <w:r w:rsidR="00421027">
        <w:t xml:space="preserve"> </w:t>
      </w:r>
      <w:r w:rsidR="00862E22">
        <w:rPr>
          <w:rFonts w:ascii="Garamond" w:hAnsi="Garamond"/>
        </w:rPr>
        <w:t xml:space="preserve"> </w:t>
      </w:r>
      <w:r w:rsidRPr="00522FED">
        <w:rPr>
          <w:rFonts w:ascii="Garamond" w:hAnsi="Garamond"/>
        </w:rPr>
        <w:t>–</w:t>
      </w:r>
      <w:r>
        <w:rPr>
          <w:rFonts w:ascii="Garamond" w:hAnsi="Garamond"/>
        </w:rPr>
        <w:t xml:space="preserve"> od podmiotu prowadzącego rachunek papierów wartościowych wystawienia imiennego zaświadczenia o prawie uczestnictwa w Walnym Zgromadzeniu. Zaświadczenia o prawie uczestnictwa w Walnym Zgromadzeniu będą postawą sporządzenia wykazów przekazywanych podmiotowi prowadzącemu depozyt papierów wartościowych zgodnie z przepisami o obrocie instrumentami finansowymi.</w:t>
      </w:r>
    </w:p>
    <w:p w:rsidR="007A4247" w:rsidRDefault="007A4247" w:rsidP="007A4247">
      <w:pPr>
        <w:pStyle w:val="Akapitzlist"/>
        <w:ind w:left="0"/>
        <w:jc w:val="both"/>
        <w:rPr>
          <w:rFonts w:ascii="Garamond" w:hAnsi="Garamond"/>
        </w:rPr>
      </w:pPr>
    </w:p>
    <w:p w:rsidR="007A4247" w:rsidRDefault="007A4247" w:rsidP="007A4247">
      <w:pPr>
        <w:pStyle w:val="Akapitzlist"/>
        <w:ind w:left="0"/>
        <w:jc w:val="both"/>
        <w:rPr>
          <w:rFonts w:ascii="Garamond" w:hAnsi="Garamond"/>
        </w:rPr>
      </w:pPr>
      <w:r>
        <w:rPr>
          <w:rFonts w:ascii="Garamond" w:hAnsi="Garamond"/>
        </w:rPr>
        <w:t xml:space="preserve">Listę uprawnionych z akcji na okaziciela do uczestnictwa w Walnym Zgromadzeniu Spółka ustala na podstawie wykazu sporządzonego przez podmiot prowadzący depozyt papierów wartościowych zgodnie z przepisami o obrocie instrumentami finansowymi. Podmiot prowadzący depozyt papierów wartościowych sporządza wykaz na podstawie wykazów przekazywanych nie później niż na 12 dni przed datą Walnego Zgromadzenia przez podmioty uprawnione zgodnie z przepisami o obrocie instrumentami finansowymi. Podstawą sporządzenia wykazów przekazywanych podmiotowi prowadzącemu depozyt papierów wartościowych są wystawione zaświadczenia o prawie uczestnictwa w walnym zgromadzeniu spółki publicznej. </w:t>
      </w:r>
    </w:p>
    <w:p w:rsidR="007A4247" w:rsidRDefault="007A4247" w:rsidP="007A4247">
      <w:pPr>
        <w:pStyle w:val="Akapitzlist"/>
        <w:ind w:left="0"/>
        <w:jc w:val="both"/>
        <w:rPr>
          <w:rFonts w:ascii="Garamond" w:hAnsi="Garamond"/>
        </w:rPr>
      </w:pPr>
    </w:p>
    <w:p w:rsidR="007A4247" w:rsidRDefault="007A4247" w:rsidP="007A4247">
      <w:pPr>
        <w:pStyle w:val="Akapitzlist"/>
        <w:ind w:left="0"/>
        <w:jc w:val="both"/>
        <w:rPr>
          <w:rFonts w:ascii="Garamond" w:hAnsi="Garamond"/>
        </w:rPr>
      </w:pPr>
      <w:r>
        <w:rPr>
          <w:rFonts w:ascii="Garamond" w:hAnsi="Garamond"/>
        </w:rPr>
        <w:t>Lista akcjonariuszy uprawnionych do uczestnictwa w Walnym Zgromadzeniu zostanie wyłożona do wglądu w siedzibie Spółki przy ul. Henryka Pachońskiego 5 w Krakowie, na 3 dni</w:t>
      </w:r>
      <w:r w:rsidRPr="009C6918">
        <w:rPr>
          <w:rFonts w:ascii="Garamond" w:hAnsi="Garamond"/>
        </w:rPr>
        <w:t xml:space="preserve"> powszednie</w:t>
      </w:r>
      <w:r>
        <w:rPr>
          <w:rFonts w:ascii="Garamond" w:hAnsi="Garamond"/>
        </w:rPr>
        <w:t xml:space="preserve"> prze</w:t>
      </w:r>
      <w:r w:rsidR="00421027">
        <w:rPr>
          <w:rFonts w:ascii="Garamond" w:hAnsi="Garamond"/>
        </w:rPr>
        <w:t xml:space="preserve">d odbyciem Walnego Zgromadzenia </w:t>
      </w:r>
      <w:r w:rsidR="00421027" w:rsidRPr="00421027">
        <w:rPr>
          <w:rFonts w:ascii="Garamond" w:hAnsi="Garamond"/>
        </w:rPr>
        <w:t>(tj. w dniach 25, 26 i 29 czerwca 201</w:t>
      </w:r>
      <w:r w:rsidR="00421027">
        <w:rPr>
          <w:rFonts w:ascii="Garamond" w:hAnsi="Garamond"/>
        </w:rPr>
        <w:t>5</w:t>
      </w:r>
      <w:r w:rsidR="00421027" w:rsidRPr="00421027">
        <w:rPr>
          <w:rFonts w:ascii="Garamond" w:hAnsi="Garamond"/>
        </w:rPr>
        <w:t xml:space="preserve"> roku w godzinach od 8.00 do 16.00).</w:t>
      </w:r>
    </w:p>
    <w:p w:rsidR="007A4247" w:rsidRDefault="007A4247" w:rsidP="007A4247">
      <w:pPr>
        <w:pStyle w:val="Akapitzlist"/>
        <w:ind w:left="426"/>
        <w:jc w:val="both"/>
        <w:rPr>
          <w:rFonts w:ascii="Garamond" w:hAnsi="Garamond"/>
        </w:rPr>
      </w:pPr>
    </w:p>
    <w:p w:rsidR="007A4247" w:rsidRPr="003D1EE4" w:rsidRDefault="007A4247" w:rsidP="007A4247">
      <w:pPr>
        <w:pStyle w:val="Akapitzlist"/>
        <w:ind w:left="0"/>
        <w:jc w:val="both"/>
        <w:rPr>
          <w:rFonts w:ascii="Garamond" w:hAnsi="Garamond"/>
        </w:rPr>
      </w:pPr>
      <w:r>
        <w:rPr>
          <w:rFonts w:ascii="Garamond" w:hAnsi="Garamond"/>
        </w:rPr>
        <w:t xml:space="preserve">Akcjonariusz Spółki może żądać przesłania mu listy akcjonariuszy uprawnionych do udziału w Walnym Zgromadzeniu – nieodpłatnie, pocztą elektroniczną, podając własny adres poczty elektronicznej, na który lista ma być wysłana. Żądanie powinno zostać skierowane do Spółki drogą elektroniczną na adres </w:t>
      </w:r>
      <w:hyperlink r:id="rId11" w:history="1">
        <w:r w:rsidRPr="0009042B">
          <w:rPr>
            <w:rStyle w:val="Hipercze"/>
            <w:rFonts w:ascii="Garamond" w:hAnsi="Garamond"/>
          </w:rPr>
          <w:t>wza@advadis.com</w:t>
        </w:r>
      </w:hyperlink>
      <w:r>
        <w:rPr>
          <w:rFonts w:ascii="Garamond" w:hAnsi="Garamond"/>
        </w:rPr>
        <w:t xml:space="preserve">. </w:t>
      </w:r>
    </w:p>
    <w:p w:rsidR="007A4247" w:rsidRDefault="007A4247" w:rsidP="007A4247">
      <w:pPr>
        <w:pStyle w:val="Akapitzlist"/>
        <w:ind w:left="426"/>
        <w:jc w:val="both"/>
        <w:rPr>
          <w:rFonts w:ascii="Garamond" w:hAnsi="Garamond"/>
        </w:rPr>
      </w:pPr>
    </w:p>
    <w:p w:rsidR="007A4247" w:rsidRPr="007528E4" w:rsidRDefault="007A4247" w:rsidP="007A4247">
      <w:pPr>
        <w:pStyle w:val="Akapitzlist"/>
        <w:numPr>
          <w:ilvl w:val="0"/>
          <w:numId w:val="2"/>
        </w:numPr>
        <w:ind w:left="0" w:hanging="357"/>
        <w:contextualSpacing w:val="0"/>
        <w:jc w:val="both"/>
        <w:rPr>
          <w:rFonts w:ascii="Garamond" w:hAnsi="Garamond"/>
          <w:b/>
          <w:u w:val="single"/>
        </w:rPr>
      </w:pPr>
      <w:r w:rsidRPr="007528E4">
        <w:rPr>
          <w:rFonts w:ascii="Garamond" w:hAnsi="Garamond"/>
          <w:b/>
          <w:u w:val="single"/>
        </w:rPr>
        <w:t>Dokumentacja, która ma być przedstawiona Walnemu Zgromadzeniu i informacje o stronie internetowej.</w:t>
      </w:r>
    </w:p>
    <w:p w:rsidR="007A4247" w:rsidRDefault="007A4247" w:rsidP="007A4247">
      <w:pPr>
        <w:pStyle w:val="Akapitzlist"/>
        <w:ind w:left="0"/>
        <w:jc w:val="both"/>
        <w:rPr>
          <w:rFonts w:ascii="Garamond" w:hAnsi="Garamond"/>
        </w:rPr>
      </w:pPr>
      <w:r>
        <w:rPr>
          <w:rFonts w:ascii="Garamond" w:hAnsi="Garamond"/>
        </w:rPr>
        <w:t xml:space="preserve">Osoba uprawniona do uczestnictwa w Walnym Zgromadzeniu może uzyskać pełen tekst dokumentacji, która ma być przedstawiona Walnemu Zgromadzeniu oraz projekty uchwał, przed terminem Walnego Zgromadzenia na stronie internetowej: </w:t>
      </w:r>
      <w:hyperlink r:id="rId12" w:history="1">
        <w:r w:rsidRPr="0009042B">
          <w:rPr>
            <w:rStyle w:val="Hipercze"/>
            <w:rFonts w:ascii="Garamond" w:hAnsi="Garamond"/>
          </w:rPr>
          <w:t>www.advadis.com</w:t>
        </w:r>
      </w:hyperlink>
      <w:r>
        <w:rPr>
          <w:rFonts w:ascii="Garamond" w:hAnsi="Garamond"/>
        </w:rPr>
        <w:t xml:space="preserve">. Informacje dotyczące Walnego Zgromadzenia Spółki dostępne są na stronie internetowej spółki </w:t>
      </w:r>
      <w:hyperlink r:id="rId13" w:history="1">
        <w:r w:rsidRPr="0009042B">
          <w:rPr>
            <w:rStyle w:val="Hipercze"/>
            <w:rFonts w:ascii="Garamond" w:hAnsi="Garamond"/>
          </w:rPr>
          <w:t>www.advadis.com</w:t>
        </w:r>
      </w:hyperlink>
      <w:r>
        <w:rPr>
          <w:rFonts w:ascii="Garamond" w:hAnsi="Garamond"/>
        </w:rPr>
        <w:t xml:space="preserve"> w zakładce Relacje inwestorskie/Spółka/Walne Zgromadzenie.</w:t>
      </w:r>
    </w:p>
    <w:p w:rsidR="007A4247" w:rsidRDefault="007A4247" w:rsidP="007A4247">
      <w:pPr>
        <w:pStyle w:val="Akapitzlist"/>
        <w:jc w:val="both"/>
        <w:rPr>
          <w:rFonts w:ascii="Garamond" w:hAnsi="Garamond"/>
        </w:rPr>
      </w:pPr>
    </w:p>
    <w:p w:rsidR="007A4247" w:rsidRPr="007528E4" w:rsidRDefault="007A4247" w:rsidP="007A4247">
      <w:pPr>
        <w:pStyle w:val="Akapitzlist"/>
        <w:numPr>
          <w:ilvl w:val="0"/>
          <w:numId w:val="2"/>
        </w:numPr>
        <w:ind w:left="0"/>
        <w:jc w:val="both"/>
        <w:rPr>
          <w:rFonts w:ascii="Garamond" w:hAnsi="Garamond"/>
          <w:b/>
          <w:u w:val="single"/>
        </w:rPr>
      </w:pPr>
      <w:r w:rsidRPr="007528E4">
        <w:rPr>
          <w:rFonts w:ascii="Garamond" w:hAnsi="Garamond"/>
          <w:b/>
          <w:u w:val="single"/>
        </w:rPr>
        <w:t>Inne informacje</w:t>
      </w:r>
    </w:p>
    <w:p w:rsidR="007A4247" w:rsidRDefault="007A4247" w:rsidP="007A4247">
      <w:pPr>
        <w:pStyle w:val="Akapitzlist"/>
        <w:ind w:left="0"/>
        <w:jc w:val="both"/>
        <w:rPr>
          <w:rFonts w:ascii="Garamond" w:hAnsi="Garamond"/>
        </w:rPr>
      </w:pPr>
      <w:r>
        <w:rPr>
          <w:rFonts w:ascii="Garamond" w:hAnsi="Garamond"/>
        </w:rPr>
        <w:t>Osoby uprawnione do uczestnictwa w Walnym Zgromadzeniu proszone są o dokonanie rejestracji przed salą obrad na pół godziny przez rozpoczęciem obrad Walnego Zgromadzenia.</w:t>
      </w:r>
    </w:p>
    <w:p w:rsidR="00A53341" w:rsidRDefault="00A53341"/>
    <w:sectPr w:rsidR="00A53341" w:rsidSect="00A53341">
      <w:head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4F95" w:rsidRDefault="00C14F95" w:rsidP="00141B90">
      <w:pPr>
        <w:spacing w:after="0" w:line="240" w:lineRule="auto"/>
      </w:pPr>
      <w:r>
        <w:separator/>
      </w:r>
    </w:p>
  </w:endnote>
  <w:endnote w:type="continuationSeparator" w:id="0">
    <w:p w:rsidR="00C14F95" w:rsidRDefault="00C14F95" w:rsidP="00141B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Garamond">
    <w:altName w:val="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4F95" w:rsidRDefault="00C14F95" w:rsidP="00141B90">
      <w:pPr>
        <w:spacing w:after="0" w:line="240" w:lineRule="auto"/>
      </w:pPr>
      <w:r>
        <w:separator/>
      </w:r>
    </w:p>
  </w:footnote>
  <w:footnote w:type="continuationSeparator" w:id="0">
    <w:p w:rsidR="00C14F95" w:rsidRDefault="00C14F95" w:rsidP="00141B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52E" w:rsidRPr="00047AFD" w:rsidRDefault="00CF090D" w:rsidP="00766937">
    <w:pPr>
      <w:pStyle w:val="Nagwek"/>
      <w:tabs>
        <w:tab w:val="clear" w:pos="9072"/>
        <w:tab w:val="right" w:pos="9356"/>
      </w:tabs>
      <w:ind w:right="-284"/>
      <w:rPr>
        <w:rFonts w:ascii="Garamond" w:hAnsi="Garamond"/>
        <w:i/>
        <w:sz w:val="18"/>
      </w:rPr>
    </w:pPr>
    <w:r>
      <w:rPr>
        <w:rFonts w:ascii="Garamond" w:hAnsi="Garamond"/>
        <w:i/>
        <w:noProof/>
        <w:sz w:val="18"/>
        <w:lang w:eastAsia="pl-PL"/>
      </w:rPr>
      <w:pict>
        <v:shapetype id="_x0000_t32" coordsize="21600,21600" o:spt="32" o:oned="t" path="m,l21600,21600e" filled="f">
          <v:path arrowok="t" fillok="f" o:connecttype="none"/>
          <o:lock v:ext="edit" shapetype="t"/>
        </v:shapetype>
        <v:shape id="_x0000_s1025" type="#_x0000_t32" style="position:absolute;margin-left:1.15pt;margin-top:12.85pt;width:429.3pt;height:0;z-index:251660288" o:connectortype="straight" strokecolor="#f2f2f2 [3041]" strokeweight="3pt">
          <v:shadow type="perspective" color="#7f7f7f [1601]" opacity=".5" offset="1pt" offset2="-1pt"/>
        </v:shape>
      </w:pict>
    </w:r>
    <w:r w:rsidR="00B11802" w:rsidRPr="00047AFD">
      <w:rPr>
        <w:rFonts w:ascii="Garamond" w:hAnsi="Garamond"/>
        <w:i/>
        <w:sz w:val="18"/>
      </w:rPr>
      <w:t xml:space="preserve">Ogłoszenie o zwołaniu Zwyczajnego Walnego Zgromadzenia ADVADIS S.A. w upadłości </w:t>
    </w:r>
    <w:r w:rsidR="00EB16A6">
      <w:rPr>
        <w:rFonts w:ascii="Garamond" w:hAnsi="Garamond"/>
        <w:i/>
        <w:sz w:val="18"/>
      </w:rPr>
      <w:t>likwidacyjnej</w:t>
    </w:r>
    <w:r w:rsidR="00B11802" w:rsidRPr="00047AFD">
      <w:rPr>
        <w:rFonts w:ascii="Garamond" w:hAnsi="Garamond"/>
        <w:i/>
        <w:sz w:val="18"/>
      </w:rPr>
      <w:t xml:space="preserve"> na dzień </w:t>
    </w:r>
    <w:r w:rsidR="00141B90" w:rsidRPr="00047AFD">
      <w:rPr>
        <w:rFonts w:ascii="Garamond" w:hAnsi="Garamond"/>
        <w:i/>
        <w:sz w:val="18"/>
      </w:rPr>
      <w:t>30</w:t>
    </w:r>
    <w:r w:rsidR="00B11802" w:rsidRPr="00047AFD">
      <w:rPr>
        <w:rFonts w:ascii="Garamond" w:hAnsi="Garamond"/>
        <w:i/>
        <w:sz w:val="18"/>
      </w:rPr>
      <w:t xml:space="preserve"> czerwca 201</w:t>
    </w:r>
    <w:r w:rsidR="004D39A8">
      <w:rPr>
        <w:rFonts w:ascii="Garamond" w:hAnsi="Garamond"/>
        <w:i/>
        <w:sz w:val="18"/>
      </w:rPr>
      <w:t>5</w:t>
    </w:r>
    <w:r w:rsidR="00B11802" w:rsidRPr="00047AFD">
      <w:rPr>
        <w:rFonts w:ascii="Garamond" w:hAnsi="Garamond"/>
        <w:i/>
        <w:sz w:val="18"/>
      </w:rPr>
      <w:t xml:space="preserve"> roku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900B5"/>
    <w:multiLevelType w:val="hybridMultilevel"/>
    <w:tmpl w:val="29308D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269D15DE"/>
    <w:multiLevelType w:val="hybridMultilevel"/>
    <w:tmpl w:val="51A0D730"/>
    <w:lvl w:ilvl="0" w:tplc="E5FC87F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3B7659E8"/>
    <w:multiLevelType w:val="hybridMultilevel"/>
    <w:tmpl w:val="FB62A418"/>
    <w:lvl w:ilvl="0" w:tplc="54EEA65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oofState w:spelling="clean"/>
  <w:defaultTabStop w:val="708"/>
  <w:hyphenationZone w:val="425"/>
  <w:characterSpacingControl w:val="doNotCompress"/>
  <w:hdrShapeDefaults>
    <o:shapedefaults v:ext="edit" spidmax="8194"/>
    <o:shapelayout v:ext="edit">
      <o:idmap v:ext="edit" data="1"/>
      <o:rules v:ext="edit">
        <o:r id="V:Rule2" type="connector" idref="#_x0000_s1025"/>
      </o:rules>
    </o:shapelayout>
  </w:hdrShapeDefaults>
  <w:footnotePr>
    <w:footnote w:id="-1"/>
    <w:footnote w:id="0"/>
  </w:footnotePr>
  <w:endnotePr>
    <w:endnote w:id="-1"/>
    <w:endnote w:id="0"/>
  </w:endnotePr>
  <w:compat/>
  <w:rsids>
    <w:rsidRoot w:val="007A4247"/>
    <w:rsid w:val="000478A5"/>
    <w:rsid w:val="00047AFD"/>
    <w:rsid w:val="00067E8A"/>
    <w:rsid w:val="000D4C90"/>
    <w:rsid w:val="00141B90"/>
    <w:rsid w:val="003A23BB"/>
    <w:rsid w:val="003E4F59"/>
    <w:rsid w:val="00421027"/>
    <w:rsid w:val="004A6890"/>
    <w:rsid w:val="004D39A8"/>
    <w:rsid w:val="00686E5B"/>
    <w:rsid w:val="006927A8"/>
    <w:rsid w:val="0071218E"/>
    <w:rsid w:val="00755578"/>
    <w:rsid w:val="00782D4E"/>
    <w:rsid w:val="007A4247"/>
    <w:rsid w:val="00862E22"/>
    <w:rsid w:val="008944EA"/>
    <w:rsid w:val="00944FE1"/>
    <w:rsid w:val="0097062A"/>
    <w:rsid w:val="00A356E3"/>
    <w:rsid w:val="00A53341"/>
    <w:rsid w:val="00AD04A5"/>
    <w:rsid w:val="00B11802"/>
    <w:rsid w:val="00B42252"/>
    <w:rsid w:val="00B91229"/>
    <w:rsid w:val="00BA0739"/>
    <w:rsid w:val="00C14F95"/>
    <w:rsid w:val="00C5192D"/>
    <w:rsid w:val="00CA255A"/>
    <w:rsid w:val="00CF090D"/>
    <w:rsid w:val="00CF459E"/>
    <w:rsid w:val="00D7718F"/>
    <w:rsid w:val="00EA17BE"/>
    <w:rsid w:val="00EB16A6"/>
    <w:rsid w:val="00F33814"/>
    <w:rsid w:val="00F71F0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A4247"/>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A4247"/>
    <w:pPr>
      <w:ind w:left="720"/>
      <w:contextualSpacing/>
    </w:pPr>
  </w:style>
  <w:style w:type="character" w:styleId="Hipercze">
    <w:name w:val="Hyperlink"/>
    <w:basedOn w:val="Domylnaczcionkaakapitu"/>
    <w:uiPriority w:val="99"/>
    <w:unhideWhenUsed/>
    <w:rsid w:val="007A4247"/>
    <w:rPr>
      <w:color w:val="0000FF" w:themeColor="hyperlink"/>
      <w:u w:val="single"/>
    </w:rPr>
  </w:style>
  <w:style w:type="paragraph" w:styleId="Nagwek">
    <w:name w:val="header"/>
    <w:basedOn w:val="Normalny"/>
    <w:link w:val="NagwekZnak"/>
    <w:uiPriority w:val="99"/>
    <w:semiHidden/>
    <w:unhideWhenUsed/>
    <w:rsid w:val="007A4247"/>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7A4247"/>
  </w:style>
  <w:style w:type="paragraph" w:styleId="Stopka">
    <w:name w:val="footer"/>
    <w:basedOn w:val="Normalny"/>
    <w:link w:val="StopkaZnak"/>
    <w:uiPriority w:val="99"/>
    <w:semiHidden/>
    <w:unhideWhenUsed/>
    <w:rsid w:val="00141B9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141B90"/>
  </w:style>
</w:styles>
</file>

<file path=word/webSettings.xml><?xml version="1.0" encoding="utf-8"?>
<w:webSettings xmlns:r="http://schemas.openxmlformats.org/officeDocument/2006/relationships" xmlns:w="http://schemas.openxmlformats.org/wordprocessingml/2006/main">
  <w:divs>
    <w:div w:id="131341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za@advadis.com" TargetMode="External"/><Relationship Id="rId13" Type="http://schemas.openxmlformats.org/officeDocument/2006/relationships/hyperlink" Target="http://www.advadi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dvadis.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za@advadis.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wza@advadis.com" TargetMode="External"/><Relationship Id="rId4" Type="http://schemas.openxmlformats.org/officeDocument/2006/relationships/settings" Target="settings.xml"/><Relationship Id="rId9" Type="http://schemas.openxmlformats.org/officeDocument/2006/relationships/hyperlink" Target="mailto:wza@advadis.com"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D6A599-698E-451C-9386-A3AC10B6E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1757</Words>
  <Characters>10544</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12277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Rojek</dc:creator>
  <cp:lastModifiedBy>Dariusz</cp:lastModifiedBy>
  <cp:revision>4</cp:revision>
  <cp:lastPrinted>2014-06-03T10:29:00Z</cp:lastPrinted>
  <dcterms:created xsi:type="dcterms:W3CDTF">2015-06-02T13:52:00Z</dcterms:created>
  <dcterms:modified xsi:type="dcterms:W3CDTF">2015-06-03T10:26:00Z</dcterms:modified>
</cp:coreProperties>
</file>